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75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8135"/>
      </w:tblGrid>
      <w:tr w:rsidR="001223A5" w:rsidTr="001223A5">
        <w:tc>
          <w:tcPr>
            <w:tcW w:w="15614" w:type="dxa"/>
            <w:gridSpan w:val="3"/>
            <w:shd w:val="clear" w:color="auto" w:fill="DDD9C3" w:themeFill="background2" w:themeFillShade="E6"/>
          </w:tcPr>
          <w:p w:rsidR="001223A5" w:rsidRDefault="001223A5" w:rsidP="001223A5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Key Ingredients for Quality First Teaching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67AA3">
              <w:rPr>
                <w:b/>
              </w:rPr>
              <w:t xml:space="preserve">High Expectations      </w:t>
            </w:r>
            <w:r>
              <w:rPr>
                <w:b/>
              </w:rPr>
              <w:t xml:space="preserve">2) </w:t>
            </w:r>
            <w:r w:rsidRPr="00C67AA3">
              <w:rPr>
                <w:b/>
              </w:rPr>
              <w:t xml:space="preserve">Exemplary Behaviour     </w:t>
            </w:r>
            <w:r>
              <w:rPr>
                <w:b/>
              </w:rPr>
              <w:t xml:space="preserve">3) </w:t>
            </w:r>
            <w:r w:rsidRPr="00C67AA3">
              <w:rPr>
                <w:b/>
              </w:rPr>
              <w:t xml:space="preserve">Differentiation     </w:t>
            </w:r>
            <w:r>
              <w:rPr>
                <w:b/>
              </w:rPr>
              <w:t xml:space="preserve">4) </w:t>
            </w:r>
            <w:r w:rsidRPr="00C67AA3">
              <w:rPr>
                <w:b/>
              </w:rPr>
              <w:t xml:space="preserve">Rigorous planning, assessment and evaluation     </w:t>
            </w:r>
            <w:r>
              <w:rPr>
                <w:b/>
              </w:rPr>
              <w:t xml:space="preserve">5) </w:t>
            </w:r>
            <w:r w:rsidRPr="00C67AA3">
              <w:rPr>
                <w:b/>
              </w:rPr>
              <w:t xml:space="preserve">Positive Ethos for Learning    </w:t>
            </w:r>
          </w:p>
          <w:p w:rsidR="001223A5" w:rsidRPr="001223A5" w:rsidRDefault="001223A5" w:rsidP="001223A5">
            <w:pPr>
              <w:pStyle w:val="ListParagraph"/>
              <w:rPr>
                <w:b/>
              </w:rPr>
            </w:pPr>
            <w:r w:rsidRPr="00C67AA3">
              <w:rPr>
                <w:b/>
              </w:rPr>
              <w:t xml:space="preserve"> </w:t>
            </w:r>
            <w:r>
              <w:rPr>
                <w:b/>
              </w:rPr>
              <w:t xml:space="preserve">6) </w:t>
            </w:r>
            <w:r w:rsidRPr="00C67AA3">
              <w:rPr>
                <w:b/>
              </w:rPr>
              <w:t>Questioning</w:t>
            </w:r>
            <w:r>
              <w:rPr>
                <w:b/>
              </w:rPr>
              <w:t xml:space="preserve">      7) Learning Environment        8) Reflective Learners          9)Transition          10) Active Listening          11) Learning Objectives and Success Criteria</w:t>
            </w:r>
          </w:p>
        </w:tc>
      </w:tr>
      <w:tr w:rsidR="001223A5" w:rsidTr="001223A5">
        <w:trPr>
          <w:trHeight w:val="445"/>
        </w:trPr>
        <w:tc>
          <w:tcPr>
            <w:tcW w:w="2518" w:type="dxa"/>
            <w:shd w:val="clear" w:color="auto" w:fill="FDE9D9" w:themeFill="accent6" w:themeFillTint="33"/>
          </w:tcPr>
          <w:p w:rsidR="001223A5" w:rsidRPr="001223A5" w:rsidRDefault="001223A5" w:rsidP="001223A5">
            <w:pPr>
              <w:jc w:val="center"/>
              <w:rPr>
                <w:b/>
              </w:rPr>
            </w:pPr>
            <w:r w:rsidRPr="001223A5">
              <w:rPr>
                <w:b/>
              </w:rPr>
              <w:t xml:space="preserve">A Holistic Approach  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1223A5" w:rsidRPr="001223A5" w:rsidRDefault="001223A5" w:rsidP="001223A5">
            <w:pPr>
              <w:jc w:val="center"/>
              <w:rPr>
                <w:b/>
              </w:rPr>
            </w:pPr>
            <w:r w:rsidRPr="001223A5">
              <w:rPr>
                <w:b/>
              </w:rPr>
              <w:t>Quality First Teaching for All</w:t>
            </w:r>
          </w:p>
        </w:tc>
        <w:tc>
          <w:tcPr>
            <w:tcW w:w="8135" w:type="dxa"/>
            <w:shd w:val="clear" w:color="auto" w:fill="FDE9D9" w:themeFill="accent6" w:themeFillTint="33"/>
          </w:tcPr>
          <w:p w:rsidR="001223A5" w:rsidRPr="001223A5" w:rsidRDefault="001223A5" w:rsidP="001223A5">
            <w:pPr>
              <w:jc w:val="center"/>
              <w:rPr>
                <w:b/>
              </w:rPr>
            </w:pPr>
            <w:r w:rsidRPr="001223A5">
              <w:rPr>
                <w:b/>
              </w:rPr>
              <w:t>Personalised Learning and Reasonable Adjustments</w:t>
            </w:r>
          </w:p>
        </w:tc>
      </w:tr>
      <w:tr w:rsidR="001223A5" w:rsidTr="001223A5">
        <w:tc>
          <w:tcPr>
            <w:tcW w:w="2518" w:type="dxa"/>
          </w:tcPr>
          <w:p w:rsidR="001223A5" w:rsidRDefault="001223A5" w:rsidP="001223A5">
            <w:pPr>
              <w:rPr>
                <w:b/>
              </w:rPr>
            </w:pPr>
            <w:r w:rsidRPr="00B25677">
              <w:rPr>
                <w:b/>
              </w:rPr>
              <w:t>Cognition and Learning</w:t>
            </w:r>
          </w:p>
          <w:p w:rsidR="001223A5" w:rsidRDefault="001223A5" w:rsidP="001223A5">
            <w:pPr>
              <w:rPr>
                <w:b/>
              </w:rPr>
            </w:pPr>
          </w:p>
          <w:p w:rsidR="001223A5" w:rsidRPr="00B25677" w:rsidRDefault="001223A5" w:rsidP="001223A5">
            <w:pPr>
              <w:rPr>
                <w:b/>
              </w:rPr>
            </w:pPr>
          </w:p>
        </w:tc>
        <w:tc>
          <w:tcPr>
            <w:tcW w:w="4961" w:type="dxa"/>
          </w:tcPr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Activities appropriately support and challenge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Access to key/common words, alphabet mats, word mats, number lines, practical resources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Learning objective and Success Criteria accessible and visible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Designated space to sit during whole class teaching and group work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Adults available to support during unstructured times of the day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Learning opportunities to be active and multi-sensory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Learning activities to be purposeful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Opportunities to share ideas and be involved in planning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Regular opportunities to talk and ask/answer questions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Appropriate follow on tasks offering further challenge, consolidation or calm/process time</w:t>
            </w:r>
          </w:p>
        </w:tc>
        <w:tc>
          <w:tcPr>
            <w:tcW w:w="8135" w:type="dxa"/>
          </w:tcPr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 xml:space="preserve">Activities are </w:t>
            </w:r>
            <w:proofErr w:type="spellStart"/>
            <w:r w:rsidRPr="00B25677">
              <w:t>scaffolded</w:t>
            </w:r>
            <w:proofErr w:type="spellEnd"/>
            <w:r w:rsidRPr="00B25677">
              <w:t xml:space="preserve"> and resourced according to personal need for example through Lists/Visual aids/Task boards/Writing Frames/Font size and type/paper colour and size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Children have access to an example and a part-completed example to attempt before trying the task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Adults support targeted children during whole class teaching and have personal resources to support access and understanding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Children have appropriate opportunities to check they understand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Children have access to quiet places to work/use of distraction boards/fiddle and think equipment/move and sit cushions/concentration breaks/task followed by reward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Visual prompts and reminders/opportunities for re-modelling and explaining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Opportunities to rehearse ordering and sequencing with visual aids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Short and simple broken down instructions in written/visual form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Mind maps, brainstorming, story maps and partner work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Tasks related to individual interests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Concepts modelled and supported with visual aids and practical hands-on tasks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Use of visual timetables for certain tasks/tick lists/labels on equipment with pictures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Pre-taught vocabulary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1"/>
              </w:numPr>
            </w:pPr>
            <w:r w:rsidRPr="00B25677">
              <w:t>Opportunities for over-learning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1"/>
              </w:numPr>
            </w:pPr>
            <w:r>
              <w:t>Tasks with simple presentation but with the same level of challenge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1"/>
              </w:numPr>
            </w:pPr>
            <w:r>
              <w:t xml:space="preserve">Alternative means of recording (ICT/scribe/pictures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223A5" w:rsidTr="001223A5">
        <w:tc>
          <w:tcPr>
            <w:tcW w:w="2518" w:type="dxa"/>
          </w:tcPr>
          <w:p w:rsidR="001223A5" w:rsidRPr="00B5281C" w:rsidRDefault="001223A5" w:rsidP="001223A5">
            <w:pPr>
              <w:rPr>
                <w:b/>
              </w:rPr>
            </w:pPr>
            <w:r w:rsidRPr="00B5281C">
              <w:rPr>
                <w:b/>
              </w:rPr>
              <w:t>Physical and Sensory</w:t>
            </w:r>
          </w:p>
        </w:tc>
        <w:tc>
          <w:tcPr>
            <w:tcW w:w="4961" w:type="dxa"/>
          </w:tcPr>
          <w:p w:rsidR="001223A5" w:rsidRDefault="001223A5" w:rsidP="001223A5">
            <w:pPr>
              <w:pStyle w:val="ListParagraph"/>
              <w:numPr>
                <w:ilvl w:val="0"/>
                <w:numId w:val="3"/>
              </w:numPr>
            </w:pPr>
            <w:r>
              <w:t>Regular and carefully planned opportunities to use outside learning environment</w:t>
            </w:r>
          </w:p>
          <w:p w:rsidR="00A87976" w:rsidRPr="00B25677" w:rsidRDefault="00A87976" w:rsidP="001223A5">
            <w:pPr>
              <w:pStyle w:val="ListParagraph"/>
              <w:numPr>
                <w:ilvl w:val="0"/>
                <w:numId w:val="3"/>
              </w:numPr>
            </w:pPr>
            <w:r>
              <w:t>Regular and planned opportunities for multi-sensory learning</w:t>
            </w:r>
            <w:bookmarkStart w:id="0" w:name="_GoBack"/>
            <w:bookmarkEnd w:id="0"/>
          </w:p>
        </w:tc>
        <w:tc>
          <w:tcPr>
            <w:tcW w:w="8135" w:type="dxa"/>
          </w:tcPr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Left and Right handed scissors available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Positioning in class to be considered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Designated seat/table/spot with carefully thought out table places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Move and sit cushions/specialist equipment</w:t>
            </w:r>
            <w:r>
              <w:t>/writing slope/foot rest/pencil grip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Sensory toys and equipment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 xml:space="preserve">Planned movement breaks </w:t>
            </w:r>
            <w:r>
              <w:t>and u</w:t>
            </w:r>
            <w:r w:rsidRPr="00B25677">
              <w:t>se of timers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>
              <w:t>Use of a buddy during PE as a visual aid for the child, space markers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Carefully chosen coat pegs, going first/last at transition times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Visual prompts with ‘hands-on’ opportunities to reinforce learning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3"/>
              </w:numPr>
            </w:pPr>
            <w:r w:rsidRPr="00B25677">
              <w:t>Opportunities to be as independent as possible</w:t>
            </w:r>
          </w:p>
        </w:tc>
      </w:tr>
      <w:tr w:rsidR="001223A5" w:rsidTr="001223A5">
        <w:tc>
          <w:tcPr>
            <w:tcW w:w="15614" w:type="dxa"/>
            <w:gridSpan w:val="3"/>
            <w:shd w:val="clear" w:color="auto" w:fill="EAF1DD" w:themeFill="accent3" w:themeFillTint="33"/>
          </w:tcPr>
          <w:p w:rsidR="001223A5" w:rsidRDefault="001223A5" w:rsidP="001223A5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Key Ingredients for Quality First Teaching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67AA3">
              <w:rPr>
                <w:b/>
              </w:rPr>
              <w:t xml:space="preserve">High Expectations      </w:t>
            </w:r>
            <w:r>
              <w:rPr>
                <w:b/>
              </w:rPr>
              <w:t xml:space="preserve">2) </w:t>
            </w:r>
            <w:r w:rsidRPr="00C67AA3">
              <w:rPr>
                <w:b/>
              </w:rPr>
              <w:t xml:space="preserve">Exemplary Behaviour     </w:t>
            </w:r>
            <w:r>
              <w:rPr>
                <w:b/>
              </w:rPr>
              <w:t xml:space="preserve">3) </w:t>
            </w:r>
            <w:r w:rsidRPr="00C67AA3">
              <w:rPr>
                <w:b/>
              </w:rPr>
              <w:t xml:space="preserve">Differentiation     </w:t>
            </w:r>
            <w:r>
              <w:rPr>
                <w:b/>
              </w:rPr>
              <w:t xml:space="preserve">4) </w:t>
            </w:r>
            <w:r w:rsidRPr="00C67AA3">
              <w:rPr>
                <w:b/>
              </w:rPr>
              <w:t xml:space="preserve">Rigorous planning, assessment and evaluation     </w:t>
            </w:r>
            <w:r>
              <w:rPr>
                <w:b/>
              </w:rPr>
              <w:t xml:space="preserve">5) </w:t>
            </w:r>
            <w:r w:rsidRPr="00C67AA3">
              <w:rPr>
                <w:b/>
              </w:rPr>
              <w:t xml:space="preserve">Positive Ethos for Learning    </w:t>
            </w:r>
          </w:p>
          <w:p w:rsidR="001223A5" w:rsidRPr="00B25677" w:rsidRDefault="001223A5" w:rsidP="001223A5">
            <w:pPr>
              <w:jc w:val="center"/>
              <w:rPr>
                <w:b/>
                <w:sz w:val="24"/>
                <w:szCs w:val="24"/>
              </w:rPr>
            </w:pPr>
            <w:r w:rsidRPr="00C67AA3">
              <w:rPr>
                <w:b/>
              </w:rPr>
              <w:t xml:space="preserve"> </w:t>
            </w:r>
            <w:r>
              <w:rPr>
                <w:b/>
              </w:rPr>
              <w:t xml:space="preserve">6) </w:t>
            </w:r>
            <w:r w:rsidRPr="00C67AA3">
              <w:rPr>
                <w:b/>
              </w:rPr>
              <w:t>Questioning</w:t>
            </w:r>
            <w:r>
              <w:rPr>
                <w:b/>
              </w:rPr>
              <w:t xml:space="preserve">      7) Learning Environment        8) Reflective Learners          9)Transition          10) Active Listening          11) Learning Objectives and Success Criteria</w:t>
            </w:r>
          </w:p>
        </w:tc>
      </w:tr>
      <w:tr w:rsidR="001223A5" w:rsidTr="001223A5">
        <w:tc>
          <w:tcPr>
            <w:tcW w:w="2518" w:type="dxa"/>
            <w:shd w:val="clear" w:color="auto" w:fill="FDE9D9" w:themeFill="accent6" w:themeFillTint="33"/>
          </w:tcPr>
          <w:p w:rsidR="001223A5" w:rsidRPr="001223A5" w:rsidRDefault="001223A5" w:rsidP="001223A5">
            <w:pPr>
              <w:jc w:val="center"/>
              <w:rPr>
                <w:b/>
              </w:rPr>
            </w:pPr>
            <w:r w:rsidRPr="001223A5">
              <w:rPr>
                <w:b/>
              </w:rPr>
              <w:t xml:space="preserve">A Holistic Approach 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1223A5" w:rsidRPr="001223A5" w:rsidRDefault="001223A5" w:rsidP="001223A5">
            <w:pPr>
              <w:jc w:val="center"/>
              <w:rPr>
                <w:b/>
              </w:rPr>
            </w:pPr>
            <w:r w:rsidRPr="001223A5">
              <w:rPr>
                <w:b/>
              </w:rPr>
              <w:t>Quality First Teaching for All</w:t>
            </w:r>
          </w:p>
        </w:tc>
        <w:tc>
          <w:tcPr>
            <w:tcW w:w="8135" w:type="dxa"/>
            <w:shd w:val="clear" w:color="auto" w:fill="FDE9D9" w:themeFill="accent6" w:themeFillTint="33"/>
          </w:tcPr>
          <w:p w:rsidR="001223A5" w:rsidRPr="001223A5" w:rsidRDefault="001223A5" w:rsidP="001223A5">
            <w:pPr>
              <w:jc w:val="center"/>
              <w:rPr>
                <w:b/>
              </w:rPr>
            </w:pPr>
            <w:r w:rsidRPr="001223A5">
              <w:rPr>
                <w:b/>
              </w:rPr>
              <w:t>Personalised Learning and Reasonable Adjustments</w:t>
            </w:r>
          </w:p>
        </w:tc>
      </w:tr>
      <w:tr w:rsidR="001223A5" w:rsidTr="001223A5">
        <w:tc>
          <w:tcPr>
            <w:tcW w:w="2518" w:type="dxa"/>
          </w:tcPr>
          <w:p w:rsidR="001223A5" w:rsidRPr="00B5281C" w:rsidRDefault="001223A5" w:rsidP="001223A5">
            <w:pPr>
              <w:rPr>
                <w:b/>
              </w:rPr>
            </w:pPr>
            <w:r w:rsidRPr="00B5281C">
              <w:rPr>
                <w:b/>
              </w:rPr>
              <w:t>Social, Emotional and Mental Health</w:t>
            </w:r>
          </w:p>
        </w:tc>
        <w:tc>
          <w:tcPr>
            <w:tcW w:w="4961" w:type="dxa"/>
          </w:tcPr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Regular use of positive praise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Whole class reward system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Clear rules and expectations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Well planned transitions both within class and the wider school environment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Opportunities to develop team work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Adults that model and explain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Adults to model making mistakes and how we can learn from them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All children have the opportunity to work without an adult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Regularly planned circle times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Opportunities to reflect and act on feedback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Golden words (whole school ethos)</w:t>
            </w:r>
          </w:p>
          <w:p w:rsidR="001223A5" w:rsidRPr="00B25677" w:rsidRDefault="001223A5" w:rsidP="001223A5">
            <w:pPr>
              <w:pStyle w:val="ListParagraph"/>
            </w:pPr>
          </w:p>
        </w:tc>
        <w:tc>
          <w:tcPr>
            <w:tcW w:w="8135" w:type="dxa"/>
          </w:tcPr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Explicit praise/individual reward system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Opportunities to reflect on what has gone well individually or as part of a small group at the end of each day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Opportunities to participate in activities that build resilience with key adult support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Carefully chose learning partner where interaction is supported by an adult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Team of safe adults within the class and Senior Leadership Team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Well modelled social skills by adults and peers with adult support during structured and unstructured times of day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Access to organised games/quiet activities or space to be alone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Access to calming activities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Use of individual timetables and count downs to and warnings of change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Clear expectations that are broken down and presented visually with careful consideration given to individual rewards and motivators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Use of a ‘sa</w:t>
            </w:r>
            <w:r>
              <w:t xml:space="preserve">fe space’ within the classroom 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Adults are available to explain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 w:rsidRPr="00B25677">
              <w:t>Designated space in the line, use of a buddy, transition object or transition job to provide focus during transition</w:t>
            </w:r>
          </w:p>
        </w:tc>
      </w:tr>
      <w:tr w:rsidR="001223A5" w:rsidTr="001223A5">
        <w:tc>
          <w:tcPr>
            <w:tcW w:w="2518" w:type="dxa"/>
          </w:tcPr>
          <w:p w:rsidR="001223A5" w:rsidRPr="00B5281C" w:rsidRDefault="001223A5" w:rsidP="001223A5">
            <w:pPr>
              <w:rPr>
                <w:b/>
              </w:rPr>
            </w:pPr>
            <w:r w:rsidRPr="00B5281C">
              <w:rPr>
                <w:b/>
              </w:rPr>
              <w:t>Language and Communication</w:t>
            </w:r>
          </w:p>
        </w:tc>
        <w:tc>
          <w:tcPr>
            <w:tcW w:w="4961" w:type="dxa"/>
          </w:tcPr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Effective questioning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Regular and planned opportunities to talk with learning partners that change regularly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Regular opportunities to ask and answer questions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Effective modelling from all adults</w:t>
            </w:r>
          </w:p>
        </w:tc>
        <w:tc>
          <w:tcPr>
            <w:tcW w:w="8135" w:type="dxa"/>
          </w:tcPr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Opportunities to hear and work with peers and adults who model clear speech sounds and good language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Build on strengths and other communication strategies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Visual aids and prompts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Model back sentences correctly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Opportunities for over learning vocabulary/pre-teaching vocabulary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Vocabulary supported visually or with practical objects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Regular opportunities for multi-sensory learning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Opportunities to talk in pairs/smaller groups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Support with social skills required when working as a pair/part of a group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Check their understanding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Additional time to process/ask and answer questions</w:t>
            </w:r>
          </w:p>
          <w:p w:rsidR="001223A5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Targeted adult support during whole class teaching</w:t>
            </w:r>
          </w:p>
          <w:p w:rsidR="001223A5" w:rsidRPr="00B25677" w:rsidRDefault="001223A5" w:rsidP="001223A5">
            <w:pPr>
              <w:pStyle w:val="ListParagraph"/>
              <w:numPr>
                <w:ilvl w:val="0"/>
                <w:numId w:val="2"/>
              </w:numPr>
            </w:pPr>
            <w:r>
              <w:t>Alternative means of communication</w:t>
            </w:r>
          </w:p>
        </w:tc>
      </w:tr>
    </w:tbl>
    <w:p w:rsidR="00913788" w:rsidRDefault="00913788"/>
    <w:sectPr w:rsidR="00913788" w:rsidSect="00424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5F"/>
    <w:multiLevelType w:val="hybridMultilevel"/>
    <w:tmpl w:val="C91A7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150"/>
    <w:multiLevelType w:val="hybridMultilevel"/>
    <w:tmpl w:val="A5AE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AF6"/>
    <w:multiLevelType w:val="hybridMultilevel"/>
    <w:tmpl w:val="DBDAF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F5B"/>
    <w:multiLevelType w:val="hybridMultilevel"/>
    <w:tmpl w:val="DE68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73FD3"/>
    <w:multiLevelType w:val="hybridMultilevel"/>
    <w:tmpl w:val="FB82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0"/>
    <w:rsid w:val="001223A5"/>
    <w:rsid w:val="00424A90"/>
    <w:rsid w:val="005A056A"/>
    <w:rsid w:val="00693F06"/>
    <w:rsid w:val="00913788"/>
    <w:rsid w:val="0093062C"/>
    <w:rsid w:val="00A87976"/>
    <w:rsid w:val="00AE1AC5"/>
    <w:rsid w:val="00B25677"/>
    <w:rsid w:val="00B5281C"/>
    <w:rsid w:val="00C67AA3"/>
    <w:rsid w:val="00E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SENCO</cp:lastModifiedBy>
  <cp:revision>3</cp:revision>
  <dcterms:created xsi:type="dcterms:W3CDTF">2015-10-23T07:57:00Z</dcterms:created>
  <dcterms:modified xsi:type="dcterms:W3CDTF">2015-10-23T07:59:00Z</dcterms:modified>
</cp:coreProperties>
</file>